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676"/>
        <w:gridCol w:w="5177"/>
      </w:tblGrid>
      <w:tr w:rsidR="00D311EC" w:rsidRPr="00026C40" w:rsidTr="00E657DA">
        <w:tc>
          <w:tcPr>
            <w:tcW w:w="4926" w:type="dxa"/>
          </w:tcPr>
          <w:p w:rsidR="00D311EC" w:rsidRPr="00026C40" w:rsidRDefault="00D311EC" w:rsidP="00E657DA">
            <w:pPr>
              <w:jc w:val="center"/>
              <w:rPr>
                <w:b/>
                <w:bCs/>
              </w:rPr>
            </w:pPr>
            <w:r w:rsidRPr="00026C40">
              <w:rPr>
                <w:b/>
                <w:bCs/>
              </w:rPr>
              <w:t>«Утверждено»</w:t>
            </w:r>
          </w:p>
          <w:p w:rsidR="00D311EC" w:rsidRPr="00026C40" w:rsidRDefault="00D311EC" w:rsidP="00E657DA">
            <w:pPr>
              <w:rPr>
                <w:b/>
                <w:bCs/>
              </w:rPr>
            </w:pPr>
            <w:r w:rsidRPr="00026C40">
              <w:rPr>
                <w:b/>
                <w:bCs/>
              </w:rPr>
              <w:t>Директор М</w:t>
            </w:r>
            <w:r>
              <w:rPr>
                <w:b/>
                <w:bCs/>
              </w:rPr>
              <w:t>Б</w:t>
            </w:r>
            <w:r w:rsidRPr="00026C40">
              <w:rPr>
                <w:b/>
                <w:bCs/>
              </w:rPr>
              <w:t xml:space="preserve">ОУ </w:t>
            </w:r>
          </w:p>
          <w:p w:rsidR="00D311EC" w:rsidRPr="00026C40" w:rsidRDefault="00D311EC" w:rsidP="00E657DA">
            <w:pPr>
              <w:rPr>
                <w:b/>
                <w:bCs/>
              </w:rPr>
            </w:pPr>
            <w:r>
              <w:rPr>
                <w:b/>
                <w:bCs/>
              </w:rPr>
              <w:t>ООШ с.Сухотского</w:t>
            </w:r>
            <w:r w:rsidRPr="00026C40">
              <w:rPr>
                <w:b/>
                <w:bCs/>
              </w:rPr>
              <w:t xml:space="preserve">:        </w:t>
            </w:r>
            <w:r>
              <w:rPr>
                <w:b/>
                <w:bCs/>
              </w:rPr>
              <w:t xml:space="preserve">                 </w:t>
            </w:r>
          </w:p>
          <w:p w:rsidR="00D311EC" w:rsidRDefault="00D311EC" w:rsidP="00E657DA">
            <w:pPr>
              <w:rPr>
                <w:b/>
              </w:rPr>
            </w:pPr>
            <w:r>
              <w:rPr>
                <w:b/>
              </w:rPr>
              <w:t>Попазова Н.В.</w:t>
            </w:r>
          </w:p>
          <w:p w:rsidR="00D311EC" w:rsidRPr="00026C40" w:rsidRDefault="00D311EC" w:rsidP="00E657DA">
            <w:pPr>
              <w:rPr>
                <w:b/>
                <w:bCs/>
              </w:rPr>
            </w:pPr>
            <w:r>
              <w:rPr>
                <w:b/>
              </w:rPr>
              <w:t>«____»__________20__</w:t>
            </w:r>
            <w:r w:rsidRPr="00026C40">
              <w:rPr>
                <w:b/>
              </w:rPr>
              <w:t>г.</w:t>
            </w:r>
          </w:p>
          <w:p w:rsidR="00D311EC" w:rsidRPr="00026C40" w:rsidRDefault="00D311EC" w:rsidP="00E657DA">
            <w:pPr>
              <w:rPr>
                <w:b/>
                <w:bCs/>
              </w:rPr>
            </w:pPr>
            <w:r w:rsidRPr="00026C40">
              <w:rPr>
                <w:b/>
                <w:bCs/>
              </w:rPr>
              <w:t xml:space="preserve">                                  </w:t>
            </w:r>
          </w:p>
        </w:tc>
        <w:tc>
          <w:tcPr>
            <w:tcW w:w="4927" w:type="dxa"/>
          </w:tcPr>
          <w:p w:rsidR="00D311EC" w:rsidRPr="00026C40" w:rsidRDefault="00D311EC" w:rsidP="00E657DA">
            <w:pPr>
              <w:jc w:val="center"/>
              <w:rPr>
                <w:b/>
              </w:rPr>
            </w:pPr>
            <w:r w:rsidRPr="00026C40">
              <w:rPr>
                <w:b/>
              </w:rPr>
              <w:t>«Согласовано»</w:t>
            </w:r>
          </w:p>
          <w:p w:rsidR="00D311EC" w:rsidRPr="00026C40" w:rsidRDefault="00D311EC" w:rsidP="00E657DA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Председатель ПК МБОУ ООШ с.Сухотского__________________М.Н.Красюк </w:t>
            </w:r>
          </w:p>
          <w:p w:rsidR="00D311EC" w:rsidRPr="00026C40" w:rsidRDefault="00D311EC" w:rsidP="00E657DA">
            <w:pPr>
              <w:jc w:val="center"/>
              <w:rPr>
                <w:b/>
              </w:rPr>
            </w:pPr>
          </w:p>
          <w:p w:rsidR="00D311EC" w:rsidRPr="00026C40" w:rsidRDefault="00D311EC" w:rsidP="00E657DA">
            <w:pPr>
              <w:jc w:val="center"/>
              <w:rPr>
                <w:b/>
              </w:rPr>
            </w:pPr>
            <w:r>
              <w:rPr>
                <w:b/>
              </w:rPr>
              <w:t>«____»__________20__</w:t>
            </w:r>
            <w:r w:rsidRPr="00026C40">
              <w:rPr>
                <w:b/>
              </w:rPr>
              <w:t>г.</w:t>
            </w:r>
          </w:p>
        </w:tc>
      </w:tr>
      <w:tr w:rsidR="00D311EC" w:rsidRPr="00026C40" w:rsidTr="00E657DA">
        <w:tc>
          <w:tcPr>
            <w:tcW w:w="4926" w:type="dxa"/>
          </w:tcPr>
          <w:p w:rsidR="00D311EC" w:rsidRPr="00026C40" w:rsidRDefault="00D311EC" w:rsidP="00E657DA">
            <w:pPr>
              <w:jc w:val="center"/>
              <w:rPr>
                <w:b/>
                <w:bCs/>
              </w:rPr>
            </w:pPr>
            <w:r w:rsidRPr="00026C40">
              <w:rPr>
                <w:b/>
                <w:bCs/>
              </w:rPr>
              <w:t>«Утверждено»</w:t>
            </w:r>
          </w:p>
          <w:p w:rsidR="00D311EC" w:rsidRPr="00026C40" w:rsidRDefault="00D311EC" w:rsidP="00E657DA">
            <w:pPr>
              <w:rPr>
                <w:b/>
                <w:bCs/>
              </w:rPr>
            </w:pPr>
            <w:r w:rsidRPr="00026C40">
              <w:rPr>
                <w:b/>
                <w:bCs/>
              </w:rPr>
              <w:t>решение</w:t>
            </w:r>
            <w:r>
              <w:rPr>
                <w:b/>
                <w:bCs/>
              </w:rPr>
              <w:t>м Управляющего Совета МБОУ ООШ с.Сухотского, протокол №___</w:t>
            </w:r>
            <w:r w:rsidRPr="00026C40">
              <w:rPr>
                <w:b/>
                <w:bCs/>
              </w:rPr>
              <w:t>от «__»________г.</w:t>
            </w:r>
          </w:p>
          <w:p w:rsidR="00D311EC" w:rsidRPr="00026C40" w:rsidRDefault="00D311EC" w:rsidP="00E657DA">
            <w:pPr>
              <w:rPr>
                <w:b/>
                <w:bCs/>
              </w:rPr>
            </w:pPr>
          </w:p>
          <w:p w:rsidR="00D311EC" w:rsidRPr="00026C40" w:rsidRDefault="00D311EC" w:rsidP="00E657DA">
            <w:pPr>
              <w:rPr>
                <w:b/>
                <w:bCs/>
              </w:rPr>
            </w:pPr>
            <w:r w:rsidRPr="00026C40">
              <w:rPr>
                <w:b/>
                <w:bCs/>
              </w:rPr>
              <w:t>Председатель УС:</w:t>
            </w:r>
            <w:r>
              <w:rPr>
                <w:b/>
                <w:bCs/>
              </w:rPr>
              <w:t xml:space="preserve">                    Мартынченкова Н.В.</w:t>
            </w:r>
          </w:p>
        </w:tc>
        <w:tc>
          <w:tcPr>
            <w:tcW w:w="4927" w:type="dxa"/>
          </w:tcPr>
          <w:p w:rsidR="00D311EC" w:rsidRPr="00026C40" w:rsidRDefault="00D311EC" w:rsidP="00E657DA">
            <w:pPr>
              <w:rPr>
                <w:b/>
              </w:rPr>
            </w:pPr>
          </w:p>
        </w:tc>
      </w:tr>
    </w:tbl>
    <w:p w:rsidR="00D311EC" w:rsidRDefault="00D311EC" w:rsidP="00D311EC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311EC" w:rsidRDefault="00D311EC" w:rsidP="00D311EC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311EC" w:rsidRDefault="00D311EC" w:rsidP="00D311E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1EC" w:rsidRDefault="00D311EC" w:rsidP="00D311E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2B18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D311EC" w:rsidRDefault="00D311EC" w:rsidP="00D311E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2B18">
        <w:rPr>
          <w:rFonts w:ascii="Times New Roman" w:hAnsi="Times New Roman" w:cs="Times New Roman"/>
          <w:b/>
          <w:sz w:val="32"/>
          <w:szCs w:val="32"/>
        </w:rPr>
        <w:t>о расчете внеурочного рабочего времени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311EC" w:rsidRPr="009C2B18" w:rsidRDefault="00D311EC" w:rsidP="00D311E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(внеаудиторной занятости)</w:t>
      </w:r>
      <w:r w:rsidRPr="009C2B18">
        <w:rPr>
          <w:rFonts w:ascii="Times New Roman" w:hAnsi="Times New Roman" w:cs="Times New Roman"/>
          <w:b/>
          <w:sz w:val="32"/>
          <w:szCs w:val="32"/>
        </w:rPr>
        <w:t xml:space="preserve"> учителей </w:t>
      </w:r>
    </w:p>
    <w:p w:rsidR="00D311EC" w:rsidRPr="00A97378" w:rsidRDefault="00D311EC" w:rsidP="00D311E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МБОУ ООШ с.Сухотского</w:t>
      </w:r>
    </w:p>
    <w:p w:rsidR="00D311EC" w:rsidRDefault="00D311EC" w:rsidP="00D311EC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1EC" w:rsidRDefault="00D311EC" w:rsidP="00D311EC">
      <w:pPr>
        <w:numPr>
          <w:ilvl w:val="0"/>
          <w:numId w:val="1"/>
        </w:numPr>
        <w:jc w:val="both"/>
        <w:rPr>
          <w:b/>
        </w:rPr>
      </w:pPr>
      <w:r w:rsidRPr="002478C9">
        <w:rPr>
          <w:b/>
        </w:rPr>
        <w:t>Общие положения</w:t>
      </w:r>
    </w:p>
    <w:p w:rsidR="00D311EC" w:rsidRPr="002478C9" w:rsidRDefault="00D311EC" w:rsidP="00D311EC">
      <w:pPr>
        <w:ind w:left="720"/>
        <w:jc w:val="both"/>
        <w:rPr>
          <w:b/>
        </w:rPr>
      </w:pPr>
    </w:p>
    <w:p w:rsidR="00D311EC" w:rsidRPr="002478C9" w:rsidRDefault="00D311EC" w:rsidP="00D311EC">
      <w:pPr>
        <w:numPr>
          <w:ilvl w:val="1"/>
          <w:numId w:val="1"/>
        </w:numPr>
        <w:jc w:val="both"/>
      </w:pPr>
      <w:r w:rsidRPr="002478C9">
        <w:t>Настоящее Положение разработано в связи с введением в М</w:t>
      </w:r>
      <w:r>
        <w:t>Б</w:t>
      </w:r>
      <w:r w:rsidRPr="002478C9">
        <w:t xml:space="preserve">ОУ </w:t>
      </w:r>
      <w:r>
        <w:t xml:space="preserve">ООШ с.Сухотского </w:t>
      </w:r>
      <w:r w:rsidRPr="002478C9">
        <w:t>новой системы оплаты труда учителей.</w:t>
      </w:r>
    </w:p>
    <w:p w:rsidR="00D311EC" w:rsidRPr="002478C9" w:rsidRDefault="00D311EC" w:rsidP="00D311EC">
      <w:pPr>
        <w:numPr>
          <w:ilvl w:val="1"/>
          <w:numId w:val="1"/>
        </w:numPr>
        <w:jc w:val="both"/>
      </w:pPr>
      <w:r w:rsidRPr="002478C9">
        <w:t>Основная цель настоящего Положения заключается в регулировании и распределении неаудиторной занятости учителя.</w:t>
      </w:r>
    </w:p>
    <w:p w:rsidR="00D311EC" w:rsidRPr="002478C9" w:rsidRDefault="00D311EC" w:rsidP="00D311EC">
      <w:pPr>
        <w:numPr>
          <w:ilvl w:val="1"/>
          <w:numId w:val="1"/>
        </w:numPr>
        <w:jc w:val="both"/>
      </w:pPr>
      <w:r w:rsidRPr="002478C9">
        <w:t xml:space="preserve">Правовое основание: </w:t>
      </w:r>
    </w:p>
    <w:p w:rsidR="00D311EC" w:rsidRPr="002478C9" w:rsidRDefault="00D311EC" w:rsidP="00D311EC">
      <w:r w:rsidRPr="002478C9">
        <w:t xml:space="preserve">- Закон РФ «Об образовании» (ст. 29, 41); </w:t>
      </w:r>
    </w:p>
    <w:p w:rsidR="00D311EC" w:rsidRPr="002478C9" w:rsidRDefault="00D311EC" w:rsidP="00D311EC">
      <w:r w:rsidRPr="002478C9">
        <w:t>- Постановление Правительства Российской Федерации от 30 декабря 2006 года №848 «О мерах  государственной поддержки субъектов Российской  Федерации, внедряющих  комплексные проекты модернизации образования»;</w:t>
      </w:r>
    </w:p>
    <w:p w:rsidR="00D311EC" w:rsidRPr="002478C9" w:rsidRDefault="00D311EC" w:rsidP="00D311EC">
      <w:r w:rsidRPr="002478C9">
        <w:t>- Постановление Правительства Республики Северная Осетия-Алания от 16 февраля 2007 года № 41 «О проекте комплексной модернизации образования на 2007–2010 годы»;</w:t>
      </w:r>
    </w:p>
    <w:p w:rsidR="00D311EC" w:rsidRPr="002478C9" w:rsidRDefault="00D311EC" w:rsidP="00D311EC">
      <w:pPr>
        <w:pStyle w:val="1"/>
        <w:rPr>
          <w:sz w:val="24"/>
        </w:rPr>
      </w:pPr>
      <w:r w:rsidRPr="002478C9">
        <w:rPr>
          <w:sz w:val="24"/>
        </w:rPr>
        <w:t>- Постановление Правительства Республики Северная Осетия – Алания «О новой системе оплаты труда работников учреждений общего образования Кировского, Алагирского и Моздокского районов Республики Северная Осетия – Алания»;</w:t>
      </w:r>
    </w:p>
    <w:p w:rsidR="00D311EC" w:rsidRPr="002478C9" w:rsidRDefault="00D311EC" w:rsidP="00D311EC">
      <w:r w:rsidRPr="002478C9">
        <w:t xml:space="preserve">- Постановление Правительства Республики Северная Осетия – Алания «О проведении эксперимента по переходу на нормативно - подушевое финансирование для определения объёма субвенций для реализации основных общеобразовательных программ общеобразовательных учреждений  Кировского, </w:t>
      </w:r>
      <w:r w:rsidRPr="002478C9">
        <w:rPr>
          <w:bCs/>
        </w:rPr>
        <w:t>Алагирского и Моздокского</w:t>
      </w:r>
      <w:r w:rsidRPr="002478C9">
        <w:t xml:space="preserve"> районов Республики Северная Осетия- Алания»;</w:t>
      </w:r>
    </w:p>
    <w:p w:rsidR="00D311EC" w:rsidRDefault="00D311EC" w:rsidP="00D311EC">
      <w:r w:rsidRPr="002478C9">
        <w:t xml:space="preserve">- Методика формирования системы оплаты труда и стимулирования работников государственных и муниципальных образовательных учреждений, реализующих программы начального общего, основного общего, среднего (полного) общего образования. </w:t>
      </w:r>
    </w:p>
    <w:p w:rsidR="00D311EC" w:rsidRDefault="00D311EC" w:rsidP="00D311EC"/>
    <w:p w:rsidR="00D311EC" w:rsidRPr="002478C9" w:rsidRDefault="00D311EC" w:rsidP="00D311EC"/>
    <w:p w:rsidR="00D311EC" w:rsidRPr="002478C9" w:rsidRDefault="00D311EC" w:rsidP="00D311EC">
      <w:pPr>
        <w:ind w:firstLine="709"/>
        <w:jc w:val="both"/>
        <w:rPr>
          <w:b/>
        </w:rPr>
      </w:pPr>
      <w:r w:rsidRPr="002478C9">
        <w:rPr>
          <w:b/>
        </w:rPr>
        <w:t>2. Расчет неаудиторной занятости учителя</w:t>
      </w:r>
    </w:p>
    <w:p w:rsidR="00D311EC" w:rsidRPr="002478C9" w:rsidRDefault="00D311EC" w:rsidP="00D311EC">
      <w:pPr>
        <w:ind w:firstLine="709"/>
        <w:jc w:val="both"/>
      </w:pPr>
      <w:r w:rsidRPr="002478C9">
        <w:lastRenderedPageBreak/>
        <w:t>2.1. Конкретный расчет неаудиторной занятости определяется исходя из следующих видов работы, нормы времени и формы отчетности.</w:t>
      </w:r>
    </w:p>
    <w:p w:rsidR="00D311EC" w:rsidRDefault="00D311EC" w:rsidP="00D311EC">
      <w:pPr>
        <w:ind w:firstLine="360"/>
        <w:jc w:val="both"/>
      </w:pPr>
    </w:p>
    <w:p w:rsidR="00D311EC" w:rsidRPr="002478C9" w:rsidRDefault="00D311EC" w:rsidP="00D311EC">
      <w:pPr>
        <w:ind w:firstLine="360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0"/>
        <w:gridCol w:w="3504"/>
        <w:gridCol w:w="13"/>
        <w:gridCol w:w="2143"/>
        <w:gridCol w:w="13"/>
        <w:gridCol w:w="2906"/>
      </w:tblGrid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rPr>
                <w:b/>
              </w:rPr>
            </w:pPr>
            <w:r w:rsidRPr="002478C9">
              <w:rPr>
                <w:b/>
              </w:rPr>
              <w:t>№№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rPr>
                <w:b/>
              </w:rPr>
            </w:pPr>
            <w:r w:rsidRPr="002478C9">
              <w:rPr>
                <w:b/>
              </w:rPr>
              <w:t>Виды работ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rPr>
                <w:b/>
              </w:rPr>
            </w:pPr>
            <w:r w:rsidRPr="002478C9">
              <w:rPr>
                <w:b/>
              </w:rPr>
              <w:t>Нормы времени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rPr>
                <w:b/>
              </w:rPr>
            </w:pPr>
            <w:r w:rsidRPr="002478C9">
              <w:rPr>
                <w:b/>
              </w:rPr>
              <w:t>Формы отчетности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jc w:val="center"/>
              <w:rPr>
                <w:b/>
              </w:rPr>
            </w:pPr>
            <w:r w:rsidRPr="002478C9">
              <w:rPr>
                <w:b/>
              </w:rPr>
              <w:t>1.</w:t>
            </w:r>
          </w:p>
        </w:tc>
        <w:tc>
          <w:tcPr>
            <w:tcW w:w="8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jc w:val="center"/>
              <w:rPr>
                <w:b/>
              </w:rPr>
            </w:pPr>
            <w:r w:rsidRPr="002478C9">
              <w:rPr>
                <w:b/>
              </w:rPr>
              <w:t>Подготовка к урокам и проведение внеурочных занятий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1.1.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rPr>
                <w:color w:val="000000"/>
                <w:spacing w:val="-5"/>
              </w:rPr>
            </w:pPr>
            <w:r w:rsidRPr="002478C9">
              <w:rPr>
                <w:sz w:val="22"/>
                <w:szCs w:val="22"/>
              </w:rPr>
              <w:t>Подготовка к урокам и другим видам учебных занятий, регламентированных учебным планом учреждения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0</w:t>
            </w:r>
            <w:r w:rsidRPr="002478C9">
              <w:rPr>
                <w:sz w:val="22"/>
                <w:szCs w:val="22"/>
              </w:rPr>
              <w:softHyphen/>
            </w:r>
            <w:r w:rsidRPr="002478C9">
              <w:rPr>
                <w:sz w:val="22"/>
                <w:szCs w:val="22"/>
              </w:rPr>
              <w:softHyphen/>
              <w:t>-3 часа</w:t>
            </w:r>
          </w:p>
          <w:p w:rsidR="00D311EC" w:rsidRPr="002478C9" w:rsidRDefault="00D311EC" w:rsidP="00E657DA">
            <w:r w:rsidRPr="002478C9">
              <w:rPr>
                <w:sz w:val="22"/>
                <w:szCs w:val="22"/>
              </w:rPr>
              <w:t>(количество часов определяется в зависимости от приоритетности предметов, математика, русский язык, начальные классы – 3 часа, остальные предметы – до 2 часов)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Поурочное планирование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1.2.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rPr>
                <w:color w:val="000000"/>
              </w:rPr>
            </w:pPr>
            <w:r w:rsidRPr="002478C9">
              <w:rPr>
                <w:color w:val="000000"/>
                <w:sz w:val="22"/>
                <w:szCs w:val="22"/>
              </w:rPr>
              <w:t>Проверка</w:t>
            </w:r>
          </w:p>
          <w:p w:rsidR="00D311EC" w:rsidRPr="002478C9" w:rsidRDefault="00D311EC" w:rsidP="00E657DA">
            <w:pPr>
              <w:rPr>
                <w:color w:val="000000"/>
              </w:rPr>
            </w:pPr>
            <w:r w:rsidRPr="002478C9">
              <w:rPr>
                <w:color w:val="000000"/>
                <w:sz w:val="22"/>
                <w:szCs w:val="22"/>
              </w:rPr>
              <w:t>письменных работ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0-3 часа</w:t>
            </w:r>
          </w:p>
          <w:p w:rsidR="00D311EC" w:rsidRPr="002478C9" w:rsidRDefault="00D311EC" w:rsidP="00E657DA">
            <w:r w:rsidRPr="002478C9">
              <w:rPr>
                <w:sz w:val="22"/>
                <w:szCs w:val="22"/>
              </w:rPr>
              <w:t>(количество часов определяется в зависимости от приоритетности предметов, математика, русский язык, начальные классы – 3 часа, остальные предметы – до 2 часов)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График проверки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1.3.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Проведение кружковых занятий по предмету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фактически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План работы кружка, журнал проведения круж-ковых занятий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1.4.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rPr>
                <w:color w:val="000000"/>
                <w:spacing w:val="-4"/>
              </w:rPr>
            </w:pPr>
            <w:r w:rsidRPr="002478C9">
              <w:rPr>
                <w:color w:val="000000"/>
                <w:spacing w:val="-4"/>
                <w:sz w:val="22"/>
                <w:szCs w:val="22"/>
              </w:rPr>
              <w:t>Дополнительные занятия</w:t>
            </w:r>
          </w:p>
          <w:p w:rsidR="00D311EC" w:rsidRPr="002478C9" w:rsidRDefault="00D311EC" w:rsidP="00E657DA">
            <w:pPr>
              <w:rPr>
                <w:color w:val="000000"/>
                <w:spacing w:val="-4"/>
              </w:rPr>
            </w:pPr>
            <w:r w:rsidRPr="002478C9">
              <w:rPr>
                <w:color w:val="000000"/>
                <w:spacing w:val="-4"/>
                <w:sz w:val="22"/>
                <w:szCs w:val="22"/>
              </w:rPr>
              <w:t xml:space="preserve">с </w:t>
            </w:r>
            <w:r w:rsidRPr="002478C9">
              <w:rPr>
                <w:color w:val="000000"/>
                <w:sz w:val="22"/>
                <w:szCs w:val="22"/>
              </w:rPr>
              <w:t>отстающими</w:t>
            </w:r>
            <w:r w:rsidRPr="002478C9">
              <w:rPr>
                <w:color w:val="000000"/>
                <w:spacing w:val="-4"/>
                <w:sz w:val="22"/>
                <w:szCs w:val="22"/>
              </w:rPr>
              <w:t xml:space="preserve"> обучающимися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 час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Журнал проведения дополнительных занятий</w:t>
            </w:r>
          </w:p>
          <w:p w:rsidR="00D311EC" w:rsidRPr="002478C9" w:rsidRDefault="00D311EC" w:rsidP="00E657DA">
            <w:r w:rsidRPr="002478C9">
              <w:rPr>
                <w:sz w:val="22"/>
                <w:szCs w:val="22"/>
              </w:rPr>
              <w:t>(дата, список, тема)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1.5.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rPr>
                <w:color w:val="000000"/>
                <w:spacing w:val="-4"/>
              </w:rPr>
            </w:pPr>
            <w:r w:rsidRPr="002478C9">
              <w:rPr>
                <w:color w:val="000000"/>
                <w:spacing w:val="-4"/>
                <w:sz w:val="22"/>
                <w:szCs w:val="22"/>
              </w:rPr>
              <w:t>Дополнительные занятия</w:t>
            </w:r>
          </w:p>
          <w:p w:rsidR="00D311EC" w:rsidRPr="002478C9" w:rsidRDefault="00D311EC" w:rsidP="00E657DA">
            <w:pPr>
              <w:rPr>
                <w:color w:val="000000"/>
                <w:spacing w:val="-4"/>
              </w:rPr>
            </w:pPr>
            <w:r w:rsidRPr="002478C9">
              <w:rPr>
                <w:color w:val="000000"/>
                <w:spacing w:val="-4"/>
                <w:sz w:val="22"/>
                <w:szCs w:val="22"/>
              </w:rPr>
              <w:t xml:space="preserve">с </w:t>
            </w:r>
            <w:r w:rsidRPr="002478C9">
              <w:rPr>
                <w:color w:val="000000"/>
                <w:sz w:val="22"/>
                <w:szCs w:val="22"/>
              </w:rPr>
              <w:t>одаренными</w:t>
            </w:r>
            <w:r w:rsidRPr="002478C9">
              <w:rPr>
                <w:color w:val="000000"/>
                <w:spacing w:val="-4"/>
                <w:sz w:val="22"/>
                <w:szCs w:val="22"/>
              </w:rPr>
              <w:t xml:space="preserve"> обучающимися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 час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Журнал проведения дополнительных занятий</w:t>
            </w:r>
          </w:p>
          <w:p w:rsidR="00D311EC" w:rsidRPr="002478C9" w:rsidRDefault="00D311EC" w:rsidP="00E657DA">
            <w:r w:rsidRPr="002478C9">
              <w:rPr>
                <w:sz w:val="22"/>
                <w:szCs w:val="22"/>
              </w:rPr>
              <w:t>(дата, список, тема)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1.6.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shd w:val="clear" w:color="auto" w:fill="FFFFFF"/>
              <w:jc w:val="both"/>
            </w:pPr>
            <w:r w:rsidRPr="002478C9">
              <w:rPr>
                <w:color w:val="000000"/>
                <w:sz w:val="22"/>
                <w:szCs w:val="22"/>
              </w:rPr>
              <w:t>Подготовка и проведение массовых и спортивно-массовых мероприятий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фактически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Продукты творческой деятельности учащихся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1.7.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shd w:val="clear" w:color="auto" w:fill="FFFFFF"/>
              <w:jc w:val="both"/>
              <w:rPr>
                <w:color w:val="000000"/>
              </w:rPr>
            </w:pPr>
            <w:r w:rsidRPr="002478C9">
              <w:rPr>
                <w:color w:val="000000"/>
                <w:sz w:val="22"/>
                <w:szCs w:val="22"/>
              </w:rPr>
              <w:t>Надомное обучение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по факту времени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Планирование, журнал надомного обучения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 xml:space="preserve">1.8. 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shd w:val="clear" w:color="auto" w:fill="FFFFFF"/>
              <w:jc w:val="both"/>
              <w:rPr>
                <w:color w:val="000000"/>
                <w:spacing w:val="-20"/>
              </w:rPr>
            </w:pPr>
            <w:r w:rsidRPr="002478C9">
              <w:rPr>
                <w:color w:val="000000"/>
                <w:spacing w:val="-20"/>
                <w:sz w:val="22"/>
                <w:szCs w:val="22"/>
              </w:rPr>
              <w:t xml:space="preserve">Подготовка к итоговым формам аттестации в 9 кл. 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 час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График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1.9.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shd w:val="clear" w:color="auto" w:fill="FFFFFF"/>
              <w:jc w:val="both"/>
              <w:rPr>
                <w:color w:val="000000"/>
              </w:rPr>
            </w:pPr>
            <w:r w:rsidRPr="002478C9">
              <w:rPr>
                <w:color w:val="000000"/>
                <w:sz w:val="22"/>
                <w:szCs w:val="22"/>
              </w:rPr>
              <w:t>Подготовка к олимпиадам всех уровней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 час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Список, план, призеры олимпиад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jc w:val="center"/>
              <w:rPr>
                <w:b/>
              </w:rPr>
            </w:pPr>
            <w:r w:rsidRPr="002478C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b/>
                <w:sz w:val="22"/>
                <w:szCs w:val="22"/>
              </w:rPr>
              <w:t>Методическая работа и классное руководство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2.1.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Организационная деятельность</w:t>
            </w:r>
          </w:p>
          <w:p w:rsidR="00D311EC" w:rsidRPr="002478C9" w:rsidRDefault="00D311EC" w:rsidP="00E657DA">
            <w:r w:rsidRPr="002478C9">
              <w:rPr>
                <w:sz w:val="22"/>
                <w:szCs w:val="22"/>
              </w:rPr>
              <w:t>(участие в работе методических объединений, совещаний, педагогических советах, планерках и др.)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 час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Продукты творческой деятельности учителей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2.2.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 xml:space="preserve">Организация работы сети  </w:t>
            </w:r>
            <w:r w:rsidRPr="002478C9">
              <w:rPr>
                <w:sz w:val="22"/>
                <w:szCs w:val="22"/>
              </w:rPr>
              <w:lastRenderedPageBreak/>
              <w:t>«Интернет»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numPr>
                <w:ilvl w:val="0"/>
                <w:numId w:val="2"/>
              </w:numPr>
            </w:pPr>
            <w:r w:rsidRPr="002478C9">
              <w:rPr>
                <w:sz w:val="22"/>
                <w:szCs w:val="22"/>
              </w:rPr>
              <w:lastRenderedPageBreak/>
              <w:t>часа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/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Классное руководство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3 часа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План воспитательной работы, классный журнал, отчеты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2.4.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Руководство РМО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 часа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Планирование, протоколы, продукты методической деятельности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2.5.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Руководство ШМО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 час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Планирование, протоколы, продукты методической деятельности</w:t>
            </w:r>
          </w:p>
        </w:tc>
      </w:tr>
      <w:tr w:rsidR="00D311EC" w:rsidRPr="002478C9" w:rsidTr="00E657DA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ind w:left="360"/>
              <w:jc w:val="center"/>
              <w:rPr>
                <w:b/>
              </w:rPr>
            </w:pPr>
            <w:r w:rsidRPr="002478C9">
              <w:rPr>
                <w:b/>
                <w:sz w:val="22"/>
                <w:szCs w:val="22"/>
              </w:rPr>
              <w:t>3.Организационная работа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3.1.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Работа в Управляющем Совете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 час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Протоколы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3.2.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pPr>
              <w:shd w:val="clear" w:color="auto" w:fill="FFFFFF"/>
              <w:jc w:val="both"/>
              <w:rPr>
                <w:color w:val="000000"/>
                <w:spacing w:val="-4"/>
              </w:rPr>
            </w:pPr>
            <w:r w:rsidRPr="002478C9">
              <w:rPr>
                <w:color w:val="000000"/>
                <w:spacing w:val="-4"/>
                <w:sz w:val="22"/>
                <w:szCs w:val="22"/>
              </w:rPr>
              <w:t>Заведование</w:t>
            </w:r>
          </w:p>
          <w:p w:rsidR="00D311EC" w:rsidRPr="002478C9" w:rsidRDefault="00D311EC" w:rsidP="00E657DA">
            <w:pPr>
              <w:shd w:val="clear" w:color="auto" w:fill="FFFFFF"/>
              <w:jc w:val="both"/>
            </w:pPr>
            <w:r w:rsidRPr="002478C9">
              <w:rPr>
                <w:color w:val="000000"/>
                <w:spacing w:val="-4"/>
                <w:sz w:val="22"/>
                <w:szCs w:val="22"/>
              </w:rPr>
              <w:t xml:space="preserve">элементами инфраструктуры (кабинетами, лабораториями, </w:t>
            </w:r>
            <w:r w:rsidRPr="002478C9">
              <w:rPr>
                <w:color w:val="000000"/>
                <w:sz w:val="22"/>
                <w:szCs w:val="22"/>
              </w:rPr>
              <w:t>мастерскими, и т.п.)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2-3 часа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Инструкции, паспорт кабинета, стенды, ответственность за материально-техническое оснащение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3.3.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Поддержка и ведение</w:t>
            </w:r>
          </w:p>
          <w:p w:rsidR="00D311EC" w:rsidRPr="002478C9" w:rsidRDefault="00D311EC" w:rsidP="00E657DA">
            <w:r w:rsidRPr="002478C9">
              <w:rPr>
                <w:sz w:val="22"/>
                <w:szCs w:val="22"/>
              </w:rPr>
              <w:t>сайта образовательного учреждения</w:t>
            </w:r>
          </w:p>
          <w:p w:rsidR="00D311EC" w:rsidRPr="002478C9" w:rsidRDefault="00D311EC" w:rsidP="00E657DA">
            <w:r w:rsidRPr="002478C9">
              <w:rPr>
                <w:sz w:val="22"/>
                <w:szCs w:val="22"/>
              </w:rPr>
              <w:t>(Вариативная часть)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2 часа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Сайт ОУ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3.4.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Ведение базы данных «Хронограф»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2 часа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 xml:space="preserve">Базы данных 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3.5.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Подготовка к урокам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2-3 часа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Планы</w:t>
            </w:r>
          </w:p>
        </w:tc>
      </w:tr>
      <w:tr w:rsidR="00D311EC" w:rsidRPr="002478C9" w:rsidTr="00E657D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3.6.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Секретарь педагогического совета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1 час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EC" w:rsidRPr="002478C9" w:rsidRDefault="00D311EC" w:rsidP="00E657DA">
            <w:r w:rsidRPr="002478C9">
              <w:rPr>
                <w:sz w:val="22"/>
                <w:szCs w:val="22"/>
              </w:rPr>
              <w:t>Протоколы</w:t>
            </w:r>
          </w:p>
        </w:tc>
      </w:tr>
    </w:tbl>
    <w:p w:rsidR="00D311EC" w:rsidRPr="002478C9" w:rsidRDefault="00D311EC" w:rsidP="00D311EC">
      <w:pPr>
        <w:rPr>
          <w:sz w:val="22"/>
          <w:szCs w:val="22"/>
        </w:rPr>
      </w:pPr>
    </w:p>
    <w:p w:rsidR="00D311EC" w:rsidRPr="002478C9" w:rsidRDefault="00D311EC" w:rsidP="00D311EC">
      <w:r w:rsidRPr="002478C9">
        <w:t>2.2. Неаудиторная занятость педагога может пересматриваться и изменяться два раза в год, в зависимости от выполнения или невыполнения им своих обязанностей.</w:t>
      </w:r>
    </w:p>
    <w:p w:rsidR="00D311EC" w:rsidRPr="002478C9" w:rsidRDefault="00D311EC" w:rsidP="00D311EC">
      <w:r w:rsidRPr="002478C9">
        <w:t>2.3. Неаудиторная занятость педагога рассчитывается после того, как была рассчитана его аудиторная занятость.</w:t>
      </w:r>
    </w:p>
    <w:p w:rsidR="00D311EC" w:rsidRDefault="00D311EC" w:rsidP="00D311EC">
      <w:r w:rsidRPr="002478C9">
        <w:t>2.4. Суммарное значение аудиторной и неаудиторной занятости педагога не может превышать 36 часов.</w:t>
      </w:r>
    </w:p>
    <w:p w:rsidR="00D311EC" w:rsidRPr="002478C9" w:rsidRDefault="00D311EC" w:rsidP="00D311EC"/>
    <w:p w:rsidR="00D311EC" w:rsidRPr="002478C9" w:rsidRDefault="00D311EC" w:rsidP="00D311EC">
      <w:pPr>
        <w:rPr>
          <w:b/>
        </w:rPr>
      </w:pPr>
      <w:r w:rsidRPr="002478C9">
        <w:rPr>
          <w:b/>
        </w:rPr>
        <w:t>3. Заключительные положения</w:t>
      </w:r>
    </w:p>
    <w:p w:rsidR="00D311EC" w:rsidRPr="002478C9" w:rsidRDefault="00D311EC" w:rsidP="00D311EC">
      <w:r w:rsidRPr="002478C9">
        <w:t>3.1. Предварительное распределение неаудиторной занятости учителя проводится ежегодно, до ухода работника в отпуск и удостоверяется его согласие личной подписью.</w:t>
      </w:r>
    </w:p>
    <w:p w:rsidR="00D311EC" w:rsidRDefault="00D311EC" w:rsidP="00D311EC">
      <w:r w:rsidRPr="002478C9">
        <w:t>3.2. Изменение в сторону уменьшение или увеличения неаудиторной занятости педагога может быть связано с ликвидацией или дополнением вышеперечисленного перечня видов работ.</w:t>
      </w:r>
    </w:p>
    <w:p w:rsidR="00D311EC" w:rsidRDefault="00D311EC" w:rsidP="00D311EC"/>
    <w:p w:rsidR="00D311EC" w:rsidRPr="00262106" w:rsidRDefault="00D311EC" w:rsidP="00D311EC">
      <w:pPr>
        <w:ind w:firstLine="709"/>
        <w:rPr>
          <w:i/>
        </w:rPr>
      </w:pPr>
      <w:r w:rsidRPr="00262106">
        <w:rPr>
          <w:i/>
          <w:sz w:val="28"/>
          <w:szCs w:val="28"/>
        </w:rPr>
        <w:t>Настоящее Положение рассмотрено  и одобрено на заседании трудового коллектива протокол №_____ от _____________</w:t>
      </w:r>
    </w:p>
    <w:p w:rsidR="00D311EC" w:rsidRPr="00985E77" w:rsidRDefault="00D311EC" w:rsidP="00D311EC">
      <w:pPr>
        <w:tabs>
          <w:tab w:val="left" w:pos="900"/>
          <w:tab w:val="left" w:pos="1080"/>
        </w:tabs>
        <w:ind w:firstLine="720"/>
        <w:jc w:val="both"/>
        <w:rPr>
          <w:b/>
          <w:bCs/>
          <w:color w:val="000000"/>
          <w:sz w:val="28"/>
          <w:szCs w:val="28"/>
        </w:rPr>
      </w:pPr>
    </w:p>
    <w:p w:rsidR="00D311EC" w:rsidRPr="002478C9" w:rsidRDefault="00D311EC" w:rsidP="00D311EC"/>
    <w:p w:rsidR="00D311EC" w:rsidRPr="002478C9" w:rsidRDefault="00D311EC" w:rsidP="00D311EC"/>
    <w:p w:rsidR="00053ABD" w:rsidRDefault="00053ABD"/>
    <w:sectPr w:rsidR="00053ABD" w:rsidSect="00A97378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51E" w:rsidRDefault="00D311EC" w:rsidP="007075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51E" w:rsidRDefault="00D311EC" w:rsidP="00EC0AA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51E" w:rsidRDefault="00D311EC" w:rsidP="00EC0AA7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78" w:rsidRDefault="00D311EC" w:rsidP="00AA0D6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7378" w:rsidRDefault="00D311E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78" w:rsidRDefault="00D311EC" w:rsidP="00AA0D6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97378" w:rsidRDefault="00D311E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62F9"/>
    <w:multiLevelType w:val="multilevel"/>
    <w:tmpl w:val="CB24D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5E64D8F"/>
    <w:multiLevelType w:val="hybridMultilevel"/>
    <w:tmpl w:val="52F4B6A4"/>
    <w:lvl w:ilvl="0" w:tplc="8822FA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compat/>
  <w:rsids>
    <w:rsidRoot w:val="00D311EC"/>
    <w:rsid w:val="00053ABD"/>
    <w:rsid w:val="00D3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11E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11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D311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D311E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11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311EC"/>
  </w:style>
  <w:style w:type="paragraph" w:styleId="a6">
    <w:name w:val="header"/>
    <w:basedOn w:val="a"/>
    <w:link w:val="a7"/>
    <w:rsid w:val="00D311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11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Nataliya</cp:lastModifiedBy>
  <cp:revision>1</cp:revision>
  <dcterms:created xsi:type="dcterms:W3CDTF">2013-01-13T19:08:00Z</dcterms:created>
  <dcterms:modified xsi:type="dcterms:W3CDTF">2013-01-13T19:09:00Z</dcterms:modified>
</cp:coreProperties>
</file>